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71" w:rsidRPr="00A703A6" w:rsidRDefault="00CD1671" w:rsidP="00CD1671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4EF1C63B" wp14:editId="2C4EA68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671" w:rsidRPr="00A703A6" w:rsidRDefault="00CD1671" w:rsidP="00CD1671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CD1671" w:rsidRPr="00A703A6" w:rsidRDefault="00CD1671" w:rsidP="00CD1671">
      <w:pPr>
        <w:pStyle w:val="14-15"/>
        <w:spacing w:line="240" w:lineRule="auto"/>
        <w:ind w:right="113" w:firstLine="0"/>
        <w:jc w:val="center"/>
        <w:rPr>
          <w:b/>
        </w:rPr>
      </w:pPr>
    </w:p>
    <w:p w:rsidR="00CD1671" w:rsidRPr="00A703A6" w:rsidRDefault="00CD1671" w:rsidP="00CD1671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CD1671" w:rsidRPr="00A703A6" w:rsidRDefault="00CD1671" w:rsidP="00CD1671">
      <w:pPr>
        <w:pStyle w:val="14-15"/>
        <w:ind w:right="113" w:firstLine="0"/>
      </w:pPr>
      <w:r w:rsidRPr="00A703A6">
        <w:t>26.08.2014 г.</w:t>
      </w:r>
      <w:r w:rsidRPr="00A703A6">
        <w:tab/>
      </w:r>
      <w:r w:rsidRPr="00A703A6">
        <w:tab/>
        <w:t xml:space="preserve">               </w:t>
      </w:r>
      <w:proofErr w:type="gramStart"/>
      <w:r w:rsidRPr="00A703A6">
        <w:t>с</w:t>
      </w:r>
      <w:proofErr w:type="gramEnd"/>
      <w:r w:rsidRPr="00A703A6">
        <w:t>. Ми</w:t>
      </w:r>
      <w:r>
        <w:t>хайловка                     380</w:t>
      </w:r>
      <w:r w:rsidRPr="00A703A6">
        <w:t>/79</w:t>
      </w:r>
    </w:p>
    <w:p w:rsidR="004667CF" w:rsidRDefault="00CD1671" w:rsidP="004667CF">
      <w:pPr>
        <w:keepNext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r w:rsidR="004667C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А.В </w:t>
      </w:r>
      <w:proofErr w:type="gramStart"/>
      <w:r w:rsidR="004667C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Суровой</w:t>
      </w:r>
      <w:proofErr w:type="gramEnd"/>
      <w:r w:rsidR="004667C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членом</w:t>
      </w:r>
    </w:p>
    <w:p w:rsidR="004667CF" w:rsidRDefault="00CD1671" w:rsidP="004667CF">
      <w:pPr>
        <w:keepNext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 комиссии с правом </w:t>
      </w:r>
    </w:p>
    <w:p w:rsidR="00CD1671" w:rsidRPr="00A703A6" w:rsidRDefault="00CD1671" w:rsidP="004667CF">
      <w:pPr>
        <w:keepNext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 голоса избирательного</w:t>
      </w:r>
    </w:p>
    <w:p w:rsidR="00CD1671" w:rsidRPr="00A703A6" w:rsidRDefault="00CD1671" w:rsidP="004667CF">
      <w:pPr>
        <w:keepNext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1729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CD1671" w:rsidRPr="00A703A6" w:rsidRDefault="00CD1671" w:rsidP="00CD1671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041BC" w:rsidRDefault="00CD1671" w:rsidP="00C041B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16.07.2014 года №  339/76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освобождении члена участковой  комиссии  избирательного участка № 1729 О.И.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Бужинской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обязанностей члена комиссии до истечения срока полномочий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» пункта 6, пункта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C041BC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C041BC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Приморского края от 23 августа 2014 года № 1526/226 «О кандидатурах, зачисленных в резерв составов участковых комиссий   Приморского края избирательных участков с №</w:t>
      </w:r>
      <w:r w:rsidR="00C041BC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C041BC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="00C041BC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C041BC">
        <w:rPr>
          <w:rFonts w:ascii="Times New Roman" w:hAnsi="Times New Roman" w:cs="Times New Roman"/>
          <w:sz w:val="28"/>
          <w:szCs w:val="28"/>
          <w:lang w:eastAsia="ru-RU"/>
        </w:rPr>
        <w:t xml:space="preserve">1705, с №1706 по №1707, №1714, </w:t>
      </w:r>
      <w:proofErr w:type="gramStart"/>
      <w:r w:rsidR="00C041B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041BC">
        <w:rPr>
          <w:rFonts w:ascii="Times New Roman" w:hAnsi="Times New Roman" w:cs="Times New Roman"/>
          <w:sz w:val="28"/>
          <w:szCs w:val="28"/>
          <w:lang w:eastAsia="ru-RU"/>
        </w:rPr>
        <w:t xml:space="preserve"> №1726 </w:t>
      </w:r>
      <w:proofErr w:type="gramStart"/>
      <w:r w:rsidR="00C041B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041BC">
        <w:rPr>
          <w:rFonts w:ascii="Times New Roman" w:hAnsi="Times New Roman" w:cs="Times New Roman"/>
          <w:sz w:val="28"/>
          <w:szCs w:val="28"/>
          <w:lang w:eastAsia="ru-RU"/>
        </w:rPr>
        <w:t xml:space="preserve"> №1729» территориальная избирательная комиссия Михайловского района </w:t>
      </w:r>
    </w:p>
    <w:p w:rsidR="00CD1671" w:rsidRPr="00A703A6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CD1671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Назначить членом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1706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CD1671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Суровую Анжелику Викторовну, 1971 года рождения, домохозяйку, образование  среднее специальное, кандидатура предложена собранием избирателей улицы  Колхозной  села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Ширяевка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CD1671" w:rsidRPr="00A703A6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Настоящее решение направить в Избирательную комиссию Приморского края, в участковую комисс</w:t>
      </w:r>
      <w:r w:rsidR="00FC5E30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1729</w:t>
      </w:r>
      <w:bookmarkStart w:id="0" w:name="_GoBack"/>
      <w:bookmarkEnd w:id="0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CD1671" w:rsidRPr="00A703A6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1671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CD1671" w:rsidRPr="00A703A6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671" w:rsidRPr="00A703A6" w:rsidRDefault="00CD1671" w:rsidP="00CD1671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CD1671" w:rsidRPr="00A703A6" w:rsidRDefault="00CD1671" w:rsidP="00CD167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Pr="00A703A6" w:rsidRDefault="00CD1671" w:rsidP="00CD167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Pr="00A703A6" w:rsidRDefault="00CD1671" w:rsidP="00CD167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Pr="00A703A6" w:rsidRDefault="00CD1671" w:rsidP="00CD167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Pr="00A703A6" w:rsidRDefault="00CD1671" w:rsidP="00CD167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Pr="00A703A6" w:rsidRDefault="00CD1671" w:rsidP="00CD1671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D1671" w:rsidRDefault="00CD1671" w:rsidP="00CD1671">
      <w:pPr>
        <w:spacing w:line="360" w:lineRule="auto"/>
      </w:pPr>
    </w:p>
    <w:p w:rsidR="00CD1671" w:rsidRDefault="00CD1671" w:rsidP="00CD1671"/>
    <w:p w:rsidR="00CD1671" w:rsidRDefault="00CD1671" w:rsidP="00CD1671"/>
    <w:p w:rsidR="00B70C12" w:rsidRDefault="00B70C12"/>
    <w:sectPr w:rsidR="00B7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71"/>
    <w:rsid w:val="00275A59"/>
    <w:rsid w:val="004667CF"/>
    <w:rsid w:val="00B70C12"/>
    <w:rsid w:val="00C041BC"/>
    <w:rsid w:val="00CD1671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D16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CD16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D16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CD16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2014-08-28T04:08:00Z</cp:lastPrinted>
  <dcterms:created xsi:type="dcterms:W3CDTF">2014-08-26T23:34:00Z</dcterms:created>
  <dcterms:modified xsi:type="dcterms:W3CDTF">2014-08-28T04:16:00Z</dcterms:modified>
</cp:coreProperties>
</file>